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8FF" w:rsidRPr="008C0D75" w:rsidRDefault="008D651F" w:rsidP="00CB734D">
      <w:pPr>
        <w:jc w:val="center"/>
        <w:rPr>
          <w:rFonts w:ascii="Courier New" w:hAnsi="Courier New" w:cs="Courier New"/>
          <w:b/>
          <w:sz w:val="24"/>
        </w:rPr>
      </w:pPr>
      <w:r>
        <w:rPr>
          <w:rFonts w:ascii="Courier New" w:hAnsi="Courier New" w:cs="Courier New"/>
          <w:b/>
          <w:sz w:val="24"/>
        </w:rPr>
        <w:t>Billet, Unit</w:t>
      </w:r>
    </w:p>
    <w:p w:rsidR="00CB734D" w:rsidRPr="008C0D75" w:rsidRDefault="00CB734D" w:rsidP="00CB734D">
      <w:pPr>
        <w:pBdr>
          <w:bottom w:val="single" w:sz="12" w:space="1" w:color="auto"/>
        </w:pBdr>
        <w:jc w:val="center"/>
        <w:rPr>
          <w:rFonts w:ascii="Courier New" w:hAnsi="Courier New" w:cs="Courier New"/>
          <w:b/>
          <w:sz w:val="24"/>
        </w:rPr>
      </w:pPr>
      <w:r w:rsidRPr="008C0D75">
        <w:rPr>
          <w:rFonts w:ascii="Courier New" w:hAnsi="Courier New" w:cs="Courier New"/>
          <w:b/>
          <w:sz w:val="24"/>
        </w:rPr>
        <w:t>End of Tour Counseling</w:t>
      </w:r>
    </w:p>
    <w:tbl>
      <w:tblPr>
        <w:tblStyle w:val="TableGrid"/>
        <w:tblpPr w:leftFromText="180" w:rightFromText="180" w:vertAnchor="page" w:horzAnchor="margin" w:tblpY="2757"/>
        <w:tblW w:w="0" w:type="auto"/>
        <w:tblLook w:val="04A0" w:firstRow="1" w:lastRow="0" w:firstColumn="1" w:lastColumn="0" w:noHBand="0" w:noVBand="1"/>
      </w:tblPr>
      <w:tblGrid>
        <w:gridCol w:w="2337"/>
        <w:gridCol w:w="2337"/>
        <w:gridCol w:w="2338"/>
        <w:gridCol w:w="2338"/>
      </w:tblGrid>
      <w:tr w:rsidR="008C0D75" w:rsidRPr="00CB734D" w:rsidTr="008C0D75">
        <w:tc>
          <w:tcPr>
            <w:tcW w:w="2337" w:type="dxa"/>
          </w:tcPr>
          <w:p w:rsidR="008C0D75" w:rsidRPr="00CB734D" w:rsidRDefault="008C0D75" w:rsidP="008C0D75">
            <w:pPr>
              <w:jc w:val="center"/>
              <w:rPr>
                <w:rFonts w:ascii="Courier New" w:hAnsi="Courier New" w:cs="Courier New"/>
                <w:b/>
                <w:sz w:val="18"/>
              </w:rPr>
            </w:pPr>
            <w:r w:rsidRPr="00CB734D">
              <w:rPr>
                <w:rFonts w:ascii="Courier New" w:hAnsi="Courier New" w:cs="Courier New"/>
                <w:b/>
                <w:sz w:val="18"/>
              </w:rPr>
              <w:t>Name</w:t>
            </w:r>
          </w:p>
        </w:tc>
        <w:tc>
          <w:tcPr>
            <w:tcW w:w="2337" w:type="dxa"/>
          </w:tcPr>
          <w:p w:rsidR="008C0D75" w:rsidRPr="00CB734D" w:rsidRDefault="008C0D75" w:rsidP="008C0D75">
            <w:pPr>
              <w:jc w:val="center"/>
              <w:rPr>
                <w:rFonts w:ascii="Courier New" w:hAnsi="Courier New" w:cs="Courier New"/>
                <w:b/>
                <w:sz w:val="18"/>
              </w:rPr>
            </w:pPr>
            <w:r w:rsidRPr="00CB734D">
              <w:rPr>
                <w:rFonts w:ascii="Courier New" w:hAnsi="Courier New" w:cs="Courier New"/>
                <w:b/>
                <w:sz w:val="18"/>
              </w:rPr>
              <w:t>Rank/Grade</w:t>
            </w:r>
          </w:p>
        </w:tc>
        <w:tc>
          <w:tcPr>
            <w:tcW w:w="2338" w:type="dxa"/>
          </w:tcPr>
          <w:p w:rsidR="008C0D75" w:rsidRPr="00CB734D" w:rsidRDefault="008C0D75" w:rsidP="008C0D75">
            <w:pPr>
              <w:jc w:val="center"/>
              <w:rPr>
                <w:rFonts w:ascii="Courier New" w:hAnsi="Courier New" w:cs="Courier New"/>
                <w:b/>
                <w:sz w:val="18"/>
              </w:rPr>
            </w:pPr>
            <w:r w:rsidRPr="00CB734D">
              <w:rPr>
                <w:rFonts w:ascii="Courier New" w:hAnsi="Courier New" w:cs="Courier New"/>
                <w:b/>
                <w:sz w:val="18"/>
              </w:rPr>
              <w:t>Date</w:t>
            </w:r>
          </w:p>
        </w:tc>
        <w:tc>
          <w:tcPr>
            <w:tcW w:w="2338" w:type="dxa"/>
          </w:tcPr>
          <w:p w:rsidR="008C0D75" w:rsidRPr="00CB734D" w:rsidRDefault="008C0D75" w:rsidP="008C0D75">
            <w:pPr>
              <w:jc w:val="center"/>
              <w:rPr>
                <w:rFonts w:ascii="Courier New" w:hAnsi="Courier New" w:cs="Courier New"/>
                <w:b/>
                <w:sz w:val="18"/>
              </w:rPr>
            </w:pPr>
            <w:r w:rsidRPr="00CB734D">
              <w:rPr>
                <w:rFonts w:ascii="Courier New" w:hAnsi="Courier New" w:cs="Courier New"/>
                <w:b/>
                <w:sz w:val="18"/>
              </w:rPr>
              <w:t>Billet</w:t>
            </w:r>
          </w:p>
        </w:tc>
      </w:tr>
      <w:tr w:rsidR="008C0D75" w:rsidRPr="00CB734D" w:rsidTr="008C0D75">
        <w:tc>
          <w:tcPr>
            <w:tcW w:w="2337" w:type="dxa"/>
          </w:tcPr>
          <w:p w:rsidR="008C0D75" w:rsidRPr="00CB734D" w:rsidRDefault="008C0D75" w:rsidP="008C0D75">
            <w:pPr>
              <w:jc w:val="center"/>
              <w:rPr>
                <w:rFonts w:ascii="Courier New" w:hAnsi="Courier New" w:cs="Courier New"/>
                <w:sz w:val="18"/>
              </w:rPr>
            </w:pPr>
          </w:p>
        </w:tc>
        <w:tc>
          <w:tcPr>
            <w:tcW w:w="2337" w:type="dxa"/>
          </w:tcPr>
          <w:p w:rsidR="008C0D75" w:rsidRPr="00CB734D" w:rsidRDefault="008C0D75" w:rsidP="008C0D75">
            <w:pPr>
              <w:jc w:val="center"/>
              <w:rPr>
                <w:rFonts w:ascii="Courier New" w:hAnsi="Courier New" w:cs="Courier New"/>
                <w:sz w:val="18"/>
              </w:rPr>
            </w:pPr>
          </w:p>
        </w:tc>
        <w:tc>
          <w:tcPr>
            <w:tcW w:w="2338" w:type="dxa"/>
          </w:tcPr>
          <w:p w:rsidR="008C0D75" w:rsidRPr="00CB734D" w:rsidRDefault="008C0D75" w:rsidP="008C0D75">
            <w:pPr>
              <w:jc w:val="center"/>
              <w:rPr>
                <w:rFonts w:ascii="Courier New" w:hAnsi="Courier New" w:cs="Courier New"/>
                <w:sz w:val="18"/>
              </w:rPr>
            </w:pPr>
          </w:p>
        </w:tc>
        <w:tc>
          <w:tcPr>
            <w:tcW w:w="2338" w:type="dxa"/>
          </w:tcPr>
          <w:p w:rsidR="008C0D75" w:rsidRPr="00CB734D" w:rsidRDefault="008C0D75" w:rsidP="008C0D75">
            <w:pPr>
              <w:jc w:val="center"/>
              <w:rPr>
                <w:rFonts w:ascii="Courier New" w:hAnsi="Courier New" w:cs="Courier New"/>
                <w:sz w:val="18"/>
              </w:rPr>
            </w:pPr>
          </w:p>
        </w:tc>
      </w:tr>
    </w:tbl>
    <w:p w:rsidR="00CB734D" w:rsidRPr="008C0D75" w:rsidRDefault="00CB734D" w:rsidP="00CB734D">
      <w:pPr>
        <w:jc w:val="center"/>
        <w:rPr>
          <w:rFonts w:ascii="Courier New" w:hAnsi="Courier New" w:cs="Courier New"/>
        </w:rPr>
      </w:pPr>
      <w:r w:rsidRPr="008C0D75">
        <w:rPr>
          <w:rFonts w:ascii="Courier New" w:hAnsi="Courier New" w:cs="Courier New"/>
        </w:rPr>
        <w:t>I. Administrative Data</w:t>
      </w:r>
    </w:p>
    <w:p w:rsidR="00CB734D" w:rsidRPr="00CB734D" w:rsidRDefault="00CB734D" w:rsidP="00CB734D">
      <w:pPr>
        <w:rPr>
          <w:rFonts w:ascii="Courier New" w:hAnsi="Courier New" w:cs="Courier New"/>
        </w:rPr>
      </w:pPr>
    </w:p>
    <w:p w:rsidR="008C0D75" w:rsidRDefault="008C0D75" w:rsidP="00CB734D">
      <w:pPr>
        <w:jc w:val="center"/>
        <w:rPr>
          <w:rFonts w:ascii="Courier New" w:hAnsi="Courier New" w:cs="Courier New"/>
        </w:rPr>
      </w:pPr>
    </w:p>
    <w:p w:rsidR="00CB734D" w:rsidRDefault="00CB734D" w:rsidP="00CB734D">
      <w:pPr>
        <w:jc w:val="center"/>
        <w:rPr>
          <w:rFonts w:ascii="Courier New" w:hAnsi="Courier New" w:cs="Courier New"/>
        </w:rPr>
      </w:pPr>
      <w:r>
        <w:rPr>
          <w:rFonts w:ascii="Courier New" w:hAnsi="Courier New" w:cs="Courier New"/>
        </w:rPr>
        <w:t>II. Sustains</w:t>
      </w:r>
    </w:p>
    <w:tbl>
      <w:tblPr>
        <w:tblStyle w:val="TableGrid"/>
        <w:tblW w:w="0" w:type="auto"/>
        <w:tblLook w:val="04A0" w:firstRow="1" w:lastRow="0" w:firstColumn="1" w:lastColumn="0" w:noHBand="0" w:noVBand="1"/>
      </w:tblPr>
      <w:tblGrid>
        <w:gridCol w:w="9350"/>
      </w:tblGrid>
      <w:tr w:rsidR="00CB734D" w:rsidTr="00CB734D">
        <w:tc>
          <w:tcPr>
            <w:tcW w:w="9350" w:type="dxa"/>
          </w:tcPr>
          <w:p w:rsidR="00CB734D" w:rsidRPr="000258AE" w:rsidRDefault="00CB734D" w:rsidP="00CB734D">
            <w:pPr>
              <w:rPr>
                <w:rFonts w:ascii="Courier New" w:hAnsi="Courier New" w:cs="Courier New"/>
                <w:sz w:val="18"/>
              </w:rPr>
            </w:pPr>
            <w:r w:rsidRPr="000258AE">
              <w:rPr>
                <w:rFonts w:ascii="Courier New" w:hAnsi="Courier New" w:cs="Courier New"/>
                <w:sz w:val="18"/>
              </w:rPr>
              <w:t xml:space="preserve">- Initiative: You definitely have shown a bias for action. You </w:t>
            </w:r>
            <w:r w:rsidR="00F91F13">
              <w:rPr>
                <w:rFonts w:ascii="Courier New" w:hAnsi="Courier New" w:cs="Courier New"/>
                <w:sz w:val="18"/>
              </w:rPr>
              <w:t xml:space="preserve">don’t admire problems </w:t>
            </w:r>
            <w:r w:rsidRPr="000258AE">
              <w:rPr>
                <w:rFonts w:ascii="Courier New" w:hAnsi="Courier New" w:cs="Courier New"/>
                <w:sz w:val="18"/>
              </w:rPr>
              <w:t>you solve them. You have also shown a great skill with identifying the issues you can adjudicate and when you need my involvement. And when you do come with a problem, you bring options.</w:t>
            </w:r>
          </w:p>
          <w:p w:rsidR="00CB734D" w:rsidRPr="000258AE" w:rsidRDefault="00CB734D" w:rsidP="00CB734D">
            <w:pPr>
              <w:rPr>
                <w:rFonts w:ascii="Courier New" w:hAnsi="Courier New" w:cs="Courier New"/>
                <w:sz w:val="18"/>
              </w:rPr>
            </w:pPr>
            <w:r w:rsidRPr="000258AE">
              <w:rPr>
                <w:rFonts w:ascii="Courier New" w:hAnsi="Courier New" w:cs="Courier New"/>
                <w:sz w:val="18"/>
              </w:rPr>
              <w:t xml:space="preserve">- Professionalism: You set an example through your work ethic and don’t expect rewards. You are physically fit, and have the tools to lead Marines. </w:t>
            </w:r>
            <w:r w:rsidR="000258AE" w:rsidRPr="000258AE">
              <w:rPr>
                <w:rFonts w:ascii="Courier New" w:hAnsi="Courier New" w:cs="Courier New"/>
                <w:sz w:val="18"/>
              </w:rPr>
              <w:t xml:space="preserve">Don’t let your time in the MLG make you forget that you’re a Captain of Marines – and that means something.  Marines are watching you at all times. </w:t>
            </w:r>
          </w:p>
          <w:p w:rsidR="000258AE" w:rsidRDefault="000258AE" w:rsidP="00CB734D">
            <w:pPr>
              <w:rPr>
                <w:rFonts w:ascii="Courier New" w:hAnsi="Courier New" w:cs="Courier New"/>
                <w:sz w:val="18"/>
              </w:rPr>
            </w:pPr>
            <w:r w:rsidRPr="000258AE">
              <w:rPr>
                <w:rFonts w:ascii="Courier New" w:hAnsi="Courier New" w:cs="Courier New"/>
                <w:sz w:val="18"/>
              </w:rPr>
              <w:t xml:space="preserve">- Proficiency: You’ve gained a solid foundation for what the MLG can provide. Don’t forget to always fall back on the functions of logistics, classes of supply, and warfighting functions.  Hitting those checklists during planning will almost always help you frame a problem. </w:t>
            </w:r>
          </w:p>
          <w:p w:rsidR="000258AE" w:rsidRDefault="000258AE" w:rsidP="00CB734D">
            <w:pPr>
              <w:rPr>
                <w:rFonts w:ascii="Courier New" w:hAnsi="Courier New" w:cs="Courier New"/>
              </w:rPr>
            </w:pPr>
            <w:r>
              <w:rPr>
                <w:rFonts w:ascii="Courier New" w:hAnsi="Courier New" w:cs="Courier New"/>
                <w:sz w:val="18"/>
              </w:rPr>
              <w:t xml:space="preserve">- Priorities: You always seemed to understand the priorities, no matter what got thrown in our path. You kept the team focused on the right things.  We never dropped the big glass balls. </w:t>
            </w:r>
          </w:p>
        </w:tc>
      </w:tr>
    </w:tbl>
    <w:p w:rsidR="00CB734D" w:rsidRDefault="00CB734D" w:rsidP="00CB734D">
      <w:pPr>
        <w:jc w:val="center"/>
        <w:rPr>
          <w:rFonts w:ascii="Courier New" w:hAnsi="Courier New" w:cs="Courier New"/>
        </w:rPr>
      </w:pPr>
    </w:p>
    <w:p w:rsidR="00CB734D" w:rsidRDefault="00CB734D" w:rsidP="00CB734D">
      <w:pPr>
        <w:jc w:val="center"/>
        <w:rPr>
          <w:rFonts w:ascii="Courier New" w:hAnsi="Courier New" w:cs="Courier New"/>
        </w:rPr>
      </w:pPr>
      <w:r>
        <w:rPr>
          <w:rFonts w:ascii="Courier New" w:hAnsi="Courier New" w:cs="Courier New"/>
        </w:rPr>
        <w:t>III. Improves</w:t>
      </w:r>
    </w:p>
    <w:tbl>
      <w:tblPr>
        <w:tblStyle w:val="TableGrid"/>
        <w:tblW w:w="0" w:type="auto"/>
        <w:tblLook w:val="04A0" w:firstRow="1" w:lastRow="0" w:firstColumn="1" w:lastColumn="0" w:noHBand="0" w:noVBand="1"/>
      </w:tblPr>
      <w:tblGrid>
        <w:gridCol w:w="9350"/>
      </w:tblGrid>
      <w:tr w:rsidR="000258AE" w:rsidTr="000258AE">
        <w:tc>
          <w:tcPr>
            <w:tcW w:w="9350" w:type="dxa"/>
          </w:tcPr>
          <w:p w:rsidR="000258AE" w:rsidRPr="008C0D75" w:rsidRDefault="000258AE" w:rsidP="000258AE">
            <w:pPr>
              <w:rPr>
                <w:rFonts w:ascii="Courier New" w:hAnsi="Courier New" w:cs="Courier New"/>
                <w:sz w:val="18"/>
              </w:rPr>
            </w:pPr>
            <w:r w:rsidRPr="008C0D75">
              <w:rPr>
                <w:rFonts w:ascii="Courier New" w:hAnsi="Courier New" w:cs="Courier New"/>
                <w:sz w:val="18"/>
              </w:rPr>
              <w:t xml:space="preserve">- Customer Service: You can’t fire bomb the customer (ACE, GCE, LCE, </w:t>
            </w:r>
            <w:proofErr w:type="gramStart"/>
            <w:r w:rsidRPr="008C0D75">
              <w:rPr>
                <w:rFonts w:ascii="Courier New" w:hAnsi="Courier New" w:cs="Courier New"/>
                <w:sz w:val="18"/>
              </w:rPr>
              <w:t>HHQ</w:t>
            </w:r>
            <w:proofErr w:type="gramEnd"/>
            <w:r w:rsidRPr="008C0D75">
              <w:rPr>
                <w:rFonts w:ascii="Courier New" w:hAnsi="Courier New" w:cs="Courier New"/>
                <w:sz w:val="18"/>
              </w:rPr>
              <w:t xml:space="preserve">). Relationships are important in this business – always find a way to build relationships with Higher, Adjacent and Subordinate units. There are ways to tell people they suck, without burning a bridge. In a supporting MOS Role, this is important. </w:t>
            </w:r>
          </w:p>
          <w:p w:rsidR="000258AE" w:rsidRDefault="000258AE" w:rsidP="000258AE">
            <w:pPr>
              <w:rPr>
                <w:rFonts w:ascii="Courier New" w:hAnsi="Courier New" w:cs="Courier New"/>
              </w:rPr>
            </w:pPr>
            <w:r w:rsidRPr="008C0D75">
              <w:rPr>
                <w:rFonts w:ascii="Courier New" w:hAnsi="Courier New" w:cs="Courier New"/>
                <w:sz w:val="18"/>
              </w:rPr>
              <w:t>- Communication: I hope I was able to teach you the importance of producing good products to message effectively at the O6 and above levels</w:t>
            </w:r>
            <w:r w:rsidR="00F91F13">
              <w:rPr>
                <w:rFonts w:ascii="Courier New" w:hAnsi="Courier New" w:cs="Courier New"/>
                <w:sz w:val="18"/>
              </w:rPr>
              <w:t xml:space="preserve"> (tell them the “So What”)</w:t>
            </w:r>
            <w:r w:rsidRPr="008C0D75">
              <w:rPr>
                <w:rFonts w:ascii="Courier New" w:hAnsi="Courier New" w:cs="Courier New"/>
                <w:sz w:val="18"/>
              </w:rPr>
              <w:t>. I think you did this well. Sometimes your non-verbal skills tell people to go F**K themselves, just be aware of this. And as you move up</w:t>
            </w:r>
            <w:r w:rsidR="00CE17F5">
              <w:rPr>
                <w:rFonts w:ascii="Courier New" w:hAnsi="Courier New" w:cs="Courier New"/>
                <w:sz w:val="18"/>
              </w:rPr>
              <w:t>,</w:t>
            </w:r>
            <w:r w:rsidRPr="008C0D75">
              <w:rPr>
                <w:rFonts w:ascii="Courier New" w:hAnsi="Courier New" w:cs="Courier New"/>
                <w:sz w:val="18"/>
              </w:rPr>
              <w:t xml:space="preserve"> and in your next role as an instructor, be aware of your briefing skills – be clear, concise, and ensure they understand.</w:t>
            </w:r>
          </w:p>
        </w:tc>
      </w:tr>
    </w:tbl>
    <w:p w:rsidR="00CB734D" w:rsidRDefault="00CB734D" w:rsidP="00CB734D">
      <w:pPr>
        <w:jc w:val="center"/>
        <w:rPr>
          <w:rFonts w:ascii="Courier New" w:hAnsi="Courier New" w:cs="Courier New"/>
        </w:rPr>
      </w:pPr>
    </w:p>
    <w:p w:rsidR="00CB734D" w:rsidRDefault="00CB734D" w:rsidP="00CB734D">
      <w:pPr>
        <w:jc w:val="center"/>
        <w:rPr>
          <w:rFonts w:ascii="Courier New" w:hAnsi="Courier New" w:cs="Courier New"/>
        </w:rPr>
      </w:pPr>
      <w:r>
        <w:rPr>
          <w:rFonts w:ascii="Courier New" w:hAnsi="Courier New" w:cs="Courier New"/>
        </w:rPr>
        <w:t>IV. Way Ahead and Goals</w:t>
      </w:r>
    </w:p>
    <w:tbl>
      <w:tblPr>
        <w:tblStyle w:val="TableGrid"/>
        <w:tblW w:w="0" w:type="auto"/>
        <w:tblLook w:val="04A0" w:firstRow="1" w:lastRow="0" w:firstColumn="1" w:lastColumn="0" w:noHBand="0" w:noVBand="1"/>
      </w:tblPr>
      <w:tblGrid>
        <w:gridCol w:w="9350"/>
      </w:tblGrid>
      <w:tr w:rsidR="008C0D75" w:rsidTr="008C0D75">
        <w:tc>
          <w:tcPr>
            <w:tcW w:w="9350" w:type="dxa"/>
          </w:tcPr>
          <w:p w:rsidR="008C0D75" w:rsidRPr="008C0D75" w:rsidRDefault="008C0D75" w:rsidP="008C0D75">
            <w:pPr>
              <w:rPr>
                <w:rFonts w:ascii="Courier New" w:hAnsi="Courier New" w:cs="Courier New"/>
                <w:sz w:val="18"/>
              </w:rPr>
            </w:pPr>
            <w:r w:rsidRPr="008C0D75">
              <w:rPr>
                <w:rFonts w:ascii="Courier New" w:hAnsi="Courier New" w:cs="Courier New"/>
                <w:sz w:val="18"/>
              </w:rPr>
              <w:t xml:space="preserve">- Life after </w:t>
            </w:r>
            <w:r w:rsidR="008D651F">
              <w:rPr>
                <w:rFonts w:ascii="Courier New" w:hAnsi="Courier New" w:cs="Courier New"/>
                <w:sz w:val="18"/>
              </w:rPr>
              <w:t>_____</w:t>
            </w:r>
            <w:r w:rsidRPr="008C0D75">
              <w:rPr>
                <w:rFonts w:ascii="Courier New" w:hAnsi="Courier New" w:cs="Courier New"/>
                <w:sz w:val="18"/>
              </w:rPr>
              <w:t xml:space="preserve"> -&gt; TTECG -&gt; Possible CCLEB screening again -&gt; Get back to the Fleet</w:t>
            </w:r>
          </w:p>
          <w:p w:rsidR="008C0D75" w:rsidRPr="008C0D75" w:rsidRDefault="008C0D75" w:rsidP="008C0D75">
            <w:pPr>
              <w:rPr>
                <w:rFonts w:ascii="Courier New" w:hAnsi="Courier New" w:cs="Courier New"/>
                <w:sz w:val="18"/>
              </w:rPr>
            </w:pPr>
            <w:r w:rsidRPr="008C0D75">
              <w:rPr>
                <w:rFonts w:ascii="Courier New" w:hAnsi="Courier New" w:cs="Courier New"/>
                <w:sz w:val="18"/>
              </w:rPr>
              <w:t>- Get to AXLOC during your time at 29Palms</w:t>
            </w:r>
          </w:p>
          <w:p w:rsidR="008C0D75" w:rsidRPr="008C0D75" w:rsidRDefault="008C0D75" w:rsidP="008C0D75">
            <w:pPr>
              <w:rPr>
                <w:rFonts w:ascii="Courier New" w:hAnsi="Courier New" w:cs="Courier New"/>
                <w:sz w:val="18"/>
              </w:rPr>
            </w:pPr>
            <w:r w:rsidRPr="008C0D75">
              <w:rPr>
                <w:rFonts w:ascii="Courier New" w:hAnsi="Courier New" w:cs="Courier New"/>
                <w:sz w:val="18"/>
              </w:rPr>
              <w:t xml:space="preserve">- Company Command or other Key Billet (I think you’d be dangerous as a MEU CLB </w:t>
            </w:r>
            <w:proofErr w:type="spellStart"/>
            <w:r w:rsidRPr="008C0D75">
              <w:rPr>
                <w:rFonts w:ascii="Courier New" w:hAnsi="Courier New" w:cs="Courier New"/>
                <w:sz w:val="18"/>
              </w:rPr>
              <w:t>OpsO</w:t>
            </w:r>
            <w:proofErr w:type="spellEnd"/>
            <w:r w:rsidRPr="008C0D75">
              <w:rPr>
                <w:rFonts w:ascii="Courier New" w:hAnsi="Courier New" w:cs="Courier New"/>
                <w:sz w:val="18"/>
              </w:rPr>
              <w:t xml:space="preserve"> or XO) but you probably should target Division or the Wing for diversity.</w:t>
            </w:r>
          </w:p>
          <w:p w:rsidR="008C0D75" w:rsidRPr="008C0D75" w:rsidRDefault="008C0D75" w:rsidP="008C0D75">
            <w:pPr>
              <w:rPr>
                <w:rFonts w:ascii="Courier New" w:hAnsi="Courier New" w:cs="Courier New"/>
                <w:sz w:val="18"/>
              </w:rPr>
            </w:pPr>
            <w:r w:rsidRPr="008C0D75">
              <w:rPr>
                <w:rFonts w:ascii="Courier New" w:hAnsi="Courier New" w:cs="Courier New"/>
                <w:sz w:val="18"/>
              </w:rPr>
              <w:t>- Personal life: Find a balance between the Marine Corps, your personal life goals, and family.  Take advantage of down time at TTECG to see your family, and travel around the SoCal area.</w:t>
            </w:r>
          </w:p>
          <w:p w:rsidR="008C0D75" w:rsidRDefault="008C0D75" w:rsidP="008D651F">
            <w:pPr>
              <w:rPr>
                <w:rFonts w:ascii="Courier New" w:hAnsi="Courier New" w:cs="Courier New"/>
              </w:rPr>
            </w:pPr>
            <w:r w:rsidRPr="008C0D75">
              <w:rPr>
                <w:rFonts w:ascii="Courier New" w:hAnsi="Courier New" w:cs="Courier New"/>
                <w:sz w:val="18"/>
              </w:rPr>
              <w:t xml:space="preserve">- Map out your Goals: Time will fly by. You’ll be in zone for </w:t>
            </w:r>
            <w:r w:rsidR="008D651F">
              <w:rPr>
                <w:rFonts w:ascii="Courier New" w:hAnsi="Courier New" w:cs="Courier New"/>
                <w:sz w:val="18"/>
              </w:rPr>
              <w:t>______</w:t>
            </w:r>
            <w:r w:rsidRPr="008C0D75">
              <w:rPr>
                <w:rFonts w:ascii="Courier New" w:hAnsi="Courier New" w:cs="Courier New"/>
                <w:sz w:val="18"/>
              </w:rPr>
              <w:t xml:space="preserve"> before you know it, make sure you’re prepared – I think you’re very competitive. </w:t>
            </w:r>
          </w:p>
        </w:tc>
      </w:tr>
    </w:tbl>
    <w:p w:rsidR="008C0D75" w:rsidRDefault="008C0D75" w:rsidP="00CB734D">
      <w:pPr>
        <w:jc w:val="center"/>
        <w:rPr>
          <w:rFonts w:ascii="Courier New" w:hAnsi="Courier New" w:cs="Courier New"/>
        </w:rPr>
      </w:pPr>
    </w:p>
    <w:p w:rsidR="008C0D75" w:rsidRDefault="008C0D75" w:rsidP="008C0D75">
      <w:pPr>
        <w:rPr>
          <w:rFonts w:ascii="Courier New" w:hAnsi="Courier New" w:cs="Courier New"/>
        </w:rPr>
      </w:pPr>
      <w:r>
        <w:rPr>
          <w:rFonts w:ascii="Courier New" w:hAnsi="Courier New" w:cs="Courier New"/>
        </w:rPr>
        <w:t>____________________                              ____________________</w:t>
      </w:r>
    </w:p>
    <w:p w:rsidR="008C0D75" w:rsidRPr="0066330D" w:rsidRDefault="0066330D" w:rsidP="008C0D75">
      <w:pPr>
        <w:rPr>
          <w:rFonts w:ascii="Courier New" w:hAnsi="Courier New" w:cs="Courier New"/>
          <w:sz w:val="20"/>
        </w:rPr>
      </w:pPr>
      <w:r w:rsidRPr="0066330D">
        <w:rPr>
          <w:rFonts w:ascii="Courier New" w:hAnsi="Courier New" w:cs="Courier New"/>
          <w:sz w:val="20"/>
        </w:rPr>
        <w:t xml:space="preserve">Rank F. MI. </w:t>
      </w:r>
      <w:proofErr w:type="spellStart"/>
      <w:r w:rsidRPr="0066330D">
        <w:rPr>
          <w:rFonts w:ascii="Courier New" w:hAnsi="Courier New" w:cs="Courier New"/>
          <w:sz w:val="20"/>
        </w:rPr>
        <w:t>LName</w:t>
      </w:r>
      <w:proofErr w:type="spellEnd"/>
      <w:r w:rsidR="008C0D75" w:rsidRPr="0066330D">
        <w:rPr>
          <w:rFonts w:ascii="Courier New" w:hAnsi="Courier New" w:cs="Courier New"/>
          <w:sz w:val="20"/>
        </w:rPr>
        <w:tab/>
      </w:r>
      <w:r w:rsidR="008C0D75" w:rsidRPr="0066330D">
        <w:rPr>
          <w:rFonts w:ascii="Courier New" w:hAnsi="Courier New" w:cs="Courier New"/>
          <w:sz w:val="20"/>
        </w:rPr>
        <w:tab/>
      </w:r>
      <w:r w:rsidR="008C0D75" w:rsidRPr="0066330D">
        <w:rPr>
          <w:rFonts w:ascii="Courier New" w:hAnsi="Courier New" w:cs="Courier New"/>
          <w:sz w:val="20"/>
        </w:rPr>
        <w:tab/>
      </w:r>
      <w:r w:rsidR="008C0D75" w:rsidRPr="0066330D">
        <w:rPr>
          <w:rFonts w:ascii="Courier New" w:hAnsi="Courier New" w:cs="Courier New"/>
          <w:sz w:val="20"/>
        </w:rPr>
        <w:tab/>
      </w:r>
      <w:r w:rsidR="008D651F" w:rsidRPr="0066330D">
        <w:rPr>
          <w:rFonts w:ascii="Courier New" w:hAnsi="Courier New" w:cs="Courier New"/>
          <w:sz w:val="20"/>
        </w:rPr>
        <w:t xml:space="preserve">     </w:t>
      </w:r>
      <w:r>
        <w:rPr>
          <w:rFonts w:ascii="Courier New" w:hAnsi="Courier New" w:cs="Courier New"/>
          <w:sz w:val="20"/>
        </w:rPr>
        <w:t xml:space="preserve">         </w:t>
      </w:r>
      <w:r w:rsidR="008D651F" w:rsidRPr="0066330D">
        <w:rPr>
          <w:rFonts w:ascii="Courier New" w:hAnsi="Courier New" w:cs="Courier New"/>
          <w:sz w:val="20"/>
        </w:rPr>
        <w:t xml:space="preserve">     </w:t>
      </w:r>
      <w:r w:rsidRPr="0066330D">
        <w:rPr>
          <w:rFonts w:ascii="Courier New" w:hAnsi="Courier New" w:cs="Courier New"/>
          <w:sz w:val="20"/>
        </w:rPr>
        <w:t xml:space="preserve">Rank F. MI. </w:t>
      </w:r>
      <w:proofErr w:type="spellStart"/>
      <w:r w:rsidRPr="0066330D">
        <w:rPr>
          <w:rFonts w:ascii="Courier New" w:hAnsi="Courier New" w:cs="Courier New"/>
          <w:sz w:val="20"/>
        </w:rPr>
        <w:t>LNamE</w:t>
      </w:r>
      <w:proofErr w:type="spellEnd"/>
    </w:p>
    <w:sectPr w:rsidR="008C0D75" w:rsidRPr="0066330D" w:rsidSect="008C0D75">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4D"/>
    <w:rsid w:val="000258AE"/>
    <w:rsid w:val="001564C6"/>
    <w:rsid w:val="00290E23"/>
    <w:rsid w:val="0066330D"/>
    <w:rsid w:val="006D62CD"/>
    <w:rsid w:val="008C0D75"/>
    <w:rsid w:val="008D651F"/>
    <w:rsid w:val="00CB734D"/>
    <w:rsid w:val="00CE17F5"/>
    <w:rsid w:val="00F91F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A3959"/>
  <w15:chartTrackingRefBased/>
  <w15:docId w15:val="{7906F4D4-5E20-4856-BCA9-73BEECAC7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73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633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33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A914DC1A55C64F91C51B32F8CEC7F2" ma:contentTypeVersion="5" ma:contentTypeDescription="Create a new document." ma:contentTypeScope="" ma:versionID="a4e935224ffcf61f77238bd92feb54ac">
  <xsd:schema xmlns:xsd="http://www.w3.org/2001/XMLSchema" xmlns:xs="http://www.w3.org/2001/XMLSchema" xmlns:p="http://schemas.microsoft.com/office/2006/metadata/properties" xmlns:ns3="13b63ae6-bd3b-4884-b272-d7edb7ba61a5" xmlns:ns4="c8bc4fc1-d37a-4450-a089-80b1c77cae83" targetNamespace="http://schemas.microsoft.com/office/2006/metadata/properties" ma:root="true" ma:fieldsID="03957d3c73e6590ee3717016941b3cae" ns3:_="" ns4:_="">
    <xsd:import namespace="13b63ae6-bd3b-4884-b272-d7edb7ba61a5"/>
    <xsd:import namespace="c8bc4fc1-d37a-4450-a089-80b1c77cae8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b63ae6-bd3b-4884-b272-d7edb7ba61a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bc4fc1-d37a-4450-a089-80b1c77cae8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C6F633-0849-4B9F-9671-1466E28C14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b63ae6-bd3b-4884-b272-d7edb7ba61a5"/>
    <ds:schemaRef ds:uri="c8bc4fc1-d37a-4450-a089-80b1c77cae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60B7ED-4C57-414B-A7AB-A515D1DBA745}">
  <ds:schemaRefs>
    <ds:schemaRef ds:uri="http://schemas.microsoft.com/sharepoint/v3/contenttype/forms"/>
  </ds:schemaRefs>
</ds:datastoreItem>
</file>

<file path=customXml/itemProps3.xml><?xml version="1.0" encoding="utf-8"?>
<ds:datastoreItem xmlns:ds="http://schemas.openxmlformats.org/officeDocument/2006/customXml" ds:itemID="{C507E31F-3CED-436E-AE99-38AF9644B6D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The United States Marine Corps</Company>
  <LinksUpToDate>false</LinksUpToDate>
  <CharactersWithSpaces>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 Maj Spencer D</dc:creator>
  <cp:keywords/>
  <dc:description/>
  <cp:lastModifiedBy>Ripa Capt Barbara S</cp:lastModifiedBy>
  <cp:revision>3</cp:revision>
  <cp:lastPrinted>2022-06-14T13:15:00Z</cp:lastPrinted>
  <dcterms:created xsi:type="dcterms:W3CDTF">2022-06-14T13:03:00Z</dcterms:created>
  <dcterms:modified xsi:type="dcterms:W3CDTF">2022-06-14T13:22:00Z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0x01010048A914DC1A55C64F91C51B32F8CEC7F2</vt:lpwstr>
  </property>
</Properties>
</file>